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355E96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E96">
        <w:rPr>
          <w:rFonts w:ascii="Times New Roman" w:hAnsi="Times New Roman" w:cs="Times New Roman"/>
          <w:b/>
          <w:sz w:val="36"/>
          <w:szCs w:val="36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proofErr w:type="gramStart"/>
      <w:r w:rsidR="00C26317"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88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00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007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proofErr w:type="gram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88147A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</w:t>
      </w:r>
      <w:r w:rsidR="0088147A" w:rsidRPr="0099723C">
        <w:rPr>
          <w:rFonts w:ascii="Times New Roman" w:hAnsi="Times New Roman" w:cs="Times New Roman"/>
          <w:sz w:val="28"/>
          <w:szCs w:val="28"/>
        </w:rPr>
        <w:t>. 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88147A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007AE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00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00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</w:t>
      </w:r>
      <w:r w:rsidR="00007AE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7AE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</w:t>
      </w:r>
      <w:r w:rsidR="00EF72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EF72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007AE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007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="00007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007AE6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2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 Но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00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F72DF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 нарушающих</w:t>
      </w:r>
      <w:r w:rsidR="00007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</w:t>
      </w:r>
      <w:r w:rsidR="00EF72DF" w:rsidRPr="0099723C">
        <w:rPr>
          <w:rFonts w:ascii="Times New Roman" w:hAnsi="Times New Roman" w:cs="Times New Roman"/>
          <w:sz w:val="28"/>
          <w:szCs w:val="28"/>
        </w:rPr>
        <w:t>этажах. Не</w:t>
      </w:r>
      <w:r w:rsidR="006318F8" w:rsidRPr="0099723C">
        <w:rPr>
          <w:rFonts w:ascii="Times New Roman" w:hAnsi="Times New Roman" w:cs="Times New Roman"/>
          <w:sz w:val="28"/>
          <w:szCs w:val="28"/>
        </w:rPr>
        <w:t xml:space="preserve"> запрещено размещать их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EF72DF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72DF" w:rsidRPr="0099723C">
        <w:rPr>
          <w:rFonts w:ascii="Times New Roman" w:hAnsi="Times New Roman" w:cs="Times New Roman"/>
          <w:sz w:val="28"/>
          <w:szCs w:val="28"/>
        </w:rPr>
        <w:t>Правда, с</w:t>
      </w:r>
      <w:r w:rsidR="00157D65" w:rsidRPr="0099723C">
        <w:rPr>
          <w:rFonts w:ascii="Times New Roman" w:hAnsi="Times New Roman" w:cs="Times New Roman"/>
          <w:sz w:val="28"/>
          <w:szCs w:val="28"/>
        </w:rPr>
        <w:t xml:space="preserve"> недавнего времени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8330B9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9D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07AE6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5E96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4E3CDB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0B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147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41AB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A158B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EF72DF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B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Voskova</cp:lastModifiedBy>
  <cp:revision>8</cp:revision>
  <cp:lastPrinted>2019-07-17T06:59:00Z</cp:lastPrinted>
  <dcterms:created xsi:type="dcterms:W3CDTF">2019-07-16T11:33:00Z</dcterms:created>
  <dcterms:modified xsi:type="dcterms:W3CDTF">2019-07-17T08:06:00Z</dcterms:modified>
</cp:coreProperties>
</file>